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5FE9" w14:textId="77777777" w:rsidR="001217DC" w:rsidRDefault="00951121" w:rsidP="00951121">
      <w:pPr>
        <w:jc w:val="center"/>
        <w:rPr>
          <w:rFonts w:ascii="Fira Sans" w:hAnsi="Fira Sans"/>
          <w:b/>
          <w:bCs/>
          <w:sz w:val="24"/>
          <w:szCs w:val="24"/>
        </w:rPr>
      </w:pPr>
      <w:r w:rsidRPr="00951121">
        <w:rPr>
          <w:rFonts w:ascii="Fira Sans" w:hAnsi="Fira Sans"/>
          <w:b/>
          <w:bCs/>
          <w:sz w:val="24"/>
          <w:szCs w:val="24"/>
        </w:rPr>
        <w:t>Note d’information à l’attention des salariés</w:t>
      </w:r>
    </w:p>
    <w:p w14:paraId="3A390992" w14:textId="17BDDE9B" w:rsidR="00951121" w:rsidRPr="001217DC" w:rsidRDefault="001217DC" w:rsidP="001217DC">
      <w:pPr>
        <w:pStyle w:val="ListParagraph"/>
        <w:ind w:left="1440"/>
        <w:rPr>
          <w:rFonts w:ascii="Fira Sans" w:hAnsi="Fira Sans"/>
          <w:b/>
          <w:bCs/>
          <w:color w:val="0070C0"/>
          <w:sz w:val="24"/>
          <w:szCs w:val="24"/>
        </w:rPr>
      </w:pPr>
      <w:r w:rsidRPr="001217DC">
        <w:rPr>
          <w:rFonts w:ascii="Fira Sans" w:hAnsi="Fira Sans"/>
          <w:b/>
          <w:bCs/>
          <w:color w:val="0070C0"/>
          <w:sz w:val="24"/>
          <w:szCs w:val="24"/>
        </w:rPr>
        <w:t>- à établir sous l’en-tête de l’établissement scolaire –</w:t>
      </w:r>
    </w:p>
    <w:p w14:paraId="620FF899" w14:textId="77777777" w:rsidR="001217DC" w:rsidRPr="001217DC" w:rsidRDefault="001217DC" w:rsidP="001217DC">
      <w:pPr>
        <w:pStyle w:val="ListParagraph"/>
        <w:ind w:left="1440"/>
        <w:rPr>
          <w:rFonts w:ascii="Fira Sans" w:hAnsi="Fira Sans"/>
          <w:b/>
          <w:bCs/>
          <w:sz w:val="24"/>
          <w:szCs w:val="24"/>
        </w:rPr>
      </w:pPr>
    </w:p>
    <w:p w14:paraId="7C4C7D3B" w14:textId="3A99D2CE" w:rsidR="00951121" w:rsidRPr="00951121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  <w:u w:val="single"/>
        </w:rPr>
        <w:t>Objet</w:t>
      </w:r>
      <w:r w:rsidRPr="00951121">
        <w:rPr>
          <w:rFonts w:ascii="Fira Sans" w:hAnsi="Fira Sans"/>
        </w:rPr>
        <w:t xml:space="preserve"> : Consultation du bulletin n°2 du casier judiciaire – vérification de l’absence de mentions incompatibles avec l’exercice de missions en établissement scolaire</w:t>
      </w:r>
    </w:p>
    <w:p w14:paraId="7B12A397" w14:textId="77777777" w:rsidR="00951121" w:rsidRDefault="00951121" w:rsidP="00951121">
      <w:pPr>
        <w:jc w:val="both"/>
        <w:rPr>
          <w:rFonts w:ascii="Fira Sans" w:hAnsi="Fira Sans"/>
        </w:rPr>
      </w:pPr>
    </w:p>
    <w:p w14:paraId="1D6D3686" w14:textId="22BE56BF" w:rsidR="00951121" w:rsidRPr="00951121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Madame, Monsieur,</w:t>
      </w:r>
    </w:p>
    <w:p w14:paraId="01D1705A" w14:textId="73B4BE15" w:rsidR="00951121" w:rsidRPr="00951121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Dans le cadre de sa mission de protection des mineurs, et conformément aux décisions du Comité national de l’enseignement catholique du 5 juin 2025, notre établissement met en œuvre une procédure de consultation du bulletin n°2 du casier judiciaire</w:t>
      </w:r>
      <w:r>
        <w:rPr>
          <w:rFonts w:ascii="Fira Sans" w:hAnsi="Fira Sans"/>
        </w:rPr>
        <w:t xml:space="preserve"> des personnels exerçant au sein de l’établissement.</w:t>
      </w:r>
    </w:p>
    <w:p w14:paraId="5ACFCC9D" w14:textId="31374113" w:rsidR="00951121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Cette procédure repose sur </w:t>
      </w:r>
      <w:r w:rsidR="001217DC" w:rsidRPr="4E03EACC">
        <w:rPr>
          <w:rFonts w:ascii="Fira Sans" w:hAnsi="Fira Sans"/>
        </w:rPr>
        <w:t>les</w:t>
      </w:r>
      <w:r w:rsidRPr="4E03EACC">
        <w:rPr>
          <w:rFonts w:ascii="Fira Sans" w:hAnsi="Fira Sans"/>
        </w:rPr>
        <w:t xml:space="preserve"> disposition</w:t>
      </w:r>
      <w:r w:rsidR="001217DC" w:rsidRPr="4E03EACC">
        <w:rPr>
          <w:rFonts w:ascii="Fira Sans" w:hAnsi="Fira Sans"/>
        </w:rPr>
        <w:t>s</w:t>
      </w:r>
      <w:r w:rsidRPr="4E03EACC">
        <w:rPr>
          <w:rFonts w:ascii="Fira Sans" w:hAnsi="Fira Sans"/>
        </w:rPr>
        <w:t xml:space="preserve"> </w:t>
      </w:r>
      <w:r w:rsidR="001217DC" w:rsidRPr="4E03EACC">
        <w:rPr>
          <w:rFonts w:ascii="Fira Sans" w:hAnsi="Fira Sans"/>
        </w:rPr>
        <w:t xml:space="preserve">des </w:t>
      </w:r>
      <w:r w:rsidRPr="4E03EACC">
        <w:rPr>
          <w:rFonts w:ascii="Fira Sans" w:hAnsi="Fira Sans"/>
        </w:rPr>
        <w:t>article</w:t>
      </w:r>
      <w:r w:rsidR="001217DC" w:rsidRPr="4E03EACC">
        <w:rPr>
          <w:rFonts w:ascii="Fira Sans" w:hAnsi="Fira Sans"/>
        </w:rPr>
        <w:t>s</w:t>
      </w:r>
      <w:r w:rsidRPr="4E03EACC">
        <w:rPr>
          <w:rFonts w:ascii="Fira Sans" w:hAnsi="Fira Sans"/>
        </w:rPr>
        <w:t xml:space="preserve"> </w:t>
      </w:r>
      <w:r w:rsidRPr="00951121">
        <w:rPr>
          <w:rFonts w:ascii="Fira Sans" w:hAnsi="Fira Sans"/>
        </w:rPr>
        <w:t>D.571-4</w:t>
      </w:r>
      <w:r w:rsidR="001217DC">
        <w:rPr>
          <w:rFonts w:ascii="Fira Sans" w:hAnsi="Fira Sans"/>
        </w:rPr>
        <w:t xml:space="preserve"> </w:t>
      </w:r>
      <w:r w:rsidR="001217DC" w:rsidRPr="4E03EACC">
        <w:rPr>
          <w:rFonts w:ascii="Fira Sans" w:hAnsi="Fira Sans"/>
        </w:rPr>
        <w:t>et D.571-5</w:t>
      </w:r>
      <w:r w:rsidRPr="00951121">
        <w:rPr>
          <w:rFonts w:ascii="Fira Sans" w:hAnsi="Fira Sans"/>
        </w:rPr>
        <w:t xml:space="preserve"> du Code de procédure pénale qui autorise</w:t>
      </w:r>
      <w:r w:rsidR="001217DC">
        <w:rPr>
          <w:rFonts w:ascii="Fira Sans" w:hAnsi="Fira Sans"/>
        </w:rPr>
        <w:t>nt</w:t>
      </w:r>
      <w:r w:rsidRPr="00951121">
        <w:rPr>
          <w:rFonts w:ascii="Fira Sans" w:hAnsi="Fira Sans"/>
        </w:rPr>
        <w:t xml:space="preserve"> le chef d’établissement à solliciter le recteur d’académie pour la consultation du bulletin n°2 du casier judiciaire des personnes candidates à un emploi, dès lors que leurs missions s’exercent </w:t>
      </w:r>
      <w:r w:rsidR="002C48AE">
        <w:rPr>
          <w:rFonts w:ascii="Fira Sans" w:hAnsi="Fira Sans"/>
        </w:rPr>
        <w:t>au sein d’un établissement d’enseignement scolaire</w:t>
      </w:r>
      <w:r w:rsidRPr="00951121">
        <w:rPr>
          <w:rFonts w:ascii="Fira Sans" w:hAnsi="Fira Sans"/>
        </w:rPr>
        <w:t>.</w:t>
      </w:r>
      <w:r w:rsidR="000B2E82">
        <w:rPr>
          <w:rFonts w:ascii="Fira Sans" w:hAnsi="Fira Sans"/>
        </w:rPr>
        <w:t xml:space="preserve"> </w:t>
      </w:r>
    </w:p>
    <w:p w14:paraId="5A70BBE5" w14:textId="08555894" w:rsidR="000B2E82" w:rsidRPr="00951121" w:rsidRDefault="000B2E82" w:rsidP="00951121">
      <w:pPr>
        <w:jc w:val="both"/>
        <w:rPr>
          <w:rFonts w:ascii="Fira Sans" w:hAnsi="Fira Sans"/>
        </w:rPr>
      </w:pPr>
      <w:bookmarkStart w:id="0" w:name="_Hlk201844411"/>
      <w:r w:rsidRPr="000B2E82">
        <w:rPr>
          <w:rFonts w:ascii="Fira Sans" w:hAnsi="Fira Sans"/>
        </w:rPr>
        <w:t xml:space="preserve">Sa mise en œuvre à l’égard des salariés déjà en poste s’inscrit dans le cadre de la </w:t>
      </w:r>
      <w:r>
        <w:rPr>
          <w:rFonts w:ascii="Fira Sans" w:hAnsi="Fira Sans"/>
        </w:rPr>
        <w:t>décision</w:t>
      </w:r>
      <w:r w:rsidRPr="000B2E82">
        <w:rPr>
          <w:rFonts w:ascii="Fira Sans" w:hAnsi="Fira Sans"/>
        </w:rPr>
        <w:t xml:space="preserve"> émise par l</w:t>
      </w:r>
      <w:r>
        <w:rPr>
          <w:rFonts w:ascii="Fira Sans" w:hAnsi="Fira Sans"/>
        </w:rPr>
        <w:t>a</w:t>
      </w:r>
      <w:r w:rsidRPr="000B2E82">
        <w:rPr>
          <w:rFonts w:ascii="Fira Sans" w:hAnsi="Fira Sans"/>
        </w:rPr>
        <w:t xml:space="preserve"> </w:t>
      </w:r>
      <w:r w:rsidRPr="0072779A">
        <w:rPr>
          <w:rFonts w:ascii="Fira Sans" w:eastAsia="Times New Roman" w:hAnsi="Fira Sans" w:cs="Times New Roman"/>
          <w:lang w:eastAsia="fr-FR"/>
        </w:rPr>
        <w:t xml:space="preserve">Commission permanente du Comité national de l’enseignement catholique </w:t>
      </w:r>
      <w:r w:rsidRPr="000B2E82">
        <w:rPr>
          <w:rFonts w:ascii="Fira Sans" w:hAnsi="Fira Sans"/>
        </w:rPr>
        <w:t xml:space="preserve">en date du 5 juin 2025, avec l’accord du </w:t>
      </w:r>
      <w:r>
        <w:rPr>
          <w:rFonts w:ascii="Fira Sans" w:hAnsi="Fira Sans"/>
        </w:rPr>
        <w:t>ministère de l’Éducation</w:t>
      </w:r>
      <w:r w:rsidRPr="000B2E82">
        <w:rPr>
          <w:rFonts w:ascii="Fira Sans" w:hAnsi="Fira Sans"/>
        </w:rPr>
        <w:t xml:space="preserve"> nationale.</w:t>
      </w:r>
    </w:p>
    <w:bookmarkEnd w:id="0"/>
    <w:p w14:paraId="70E98B69" w14:textId="390F6A9C" w:rsidR="00951121" w:rsidRPr="00951121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La consultation n’est pas effectuée par l’établissement : le bulletin est consulté exclusivement par le rectorat, conformément à l’article D.571-5 </w:t>
      </w:r>
      <w:r w:rsidR="001217DC" w:rsidRPr="4E03EACC">
        <w:rPr>
          <w:rFonts w:ascii="Fira Sans" w:hAnsi="Fira Sans"/>
        </w:rPr>
        <w:t>précité</w:t>
      </w:r>
      <w:r w:rsidRPr="00951121">
        <w:rPr>
          <w:rFonts w:ascii="Fira Sans" w:hAnsi="Fira Sans"/>
        </w:rPr>
        <w:t>. À l’issue de cette consultation, le rectorat informe l’établissement :</w:t>
      </w:r>
    </w:p>
    <w:p w14:paraId="4A962CF6" w14:textId="084FB193" w:rsidR="00951121" w:rsidRPr="00951121" w:rsidRDefault="00951121" w:rsidP="00895678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soit de l’absence de mention incompatible avec l’exercice de missions en milieu scolaire ;</w:t>
      </w:r>
    </w:p>
    <w:p w14:paraId="7E47AFE8" w14:textId="77777777" w:rsidR="00951121" w:rsidRPr="00951121" w:rsidRDefault="00951121" w:rsidP="00895678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soit de la présence de mentions incompatibles, sans transmission du contenu du bulletin.</w:t>
      </w:r>
    </w:p>
    <w:p w14:paraId="1F344F9E" w14:textId="77777777" w:rsidR="00951121" w:rsidRPr="00951121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Les mentions incompatibles sont celles définies par l’article L.911-5 du Code de l’éducation, à savoir :</w:t>
      </w:r>
    </w:p>
    <w:p w14:paraId="34DF2F73" w14:textId="77777777" w:rsidR="00951121" w:rsidRPr="00951121" w:rsidRDefault="00951121" w:rsidP="00895678">
      <w:pPr>
        <w:numPr>
          <w:ilvl w:val="0"/>
          <w:numId w:val="14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des condamnations pour crime ou délit contraire à la probité ou aux mœurs (y compris à caractère terroriste) ;</w:t>
      </w:r>
    </w:p>
    <w:p w14:paraId="712C1A74" w14:textId="77777777" w:rsidR="00951121" w:rsidRPr="00951121" w:rsidRDefault="00951121" w:rsidP="00895678">
      <w:pPr>
        <w:numPr>
          <w:ilvl w:val="0"/>
          <w:numId w:val="14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des décisions privant l’intéressé de certains droits civils, civiques ou de famille (tels que le droit de vote, d’être tuteur ou d’exercer une fonction juridictionnelle) ;</w:t>
      </w:r>
    </w:p>
    <w:p w14:paraId="43FFBF83" w14:textId="77777777" w:rsidR="00951121" w:rsidRPr="00951121" w:rsidRDefault="00951121" w:rsidP="00895678">
      <w:pPr>
        <w:numPr>
          <w:ilvl w:val="0"/>
          <w:numId w:val="14"/>
        </w:numPr>
        <w:tabs>
          <w:tab w:val="clear" w:pos="720"/>
          <w:tab w:val="num" w:pos="567"/>
        </w:tabs>
        <w:ind w:left="567" w:hanging="283"/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des interdictions définitives d’exercer une activité professionnelle ou bénévole impliquant un contact habituel avec des mineurs.</w:t>
      </w:r>
    </w:p>
    <w:p w14:paraId="5A42823D" w14:textId="75E216DF" w:rsidR="00951121" w:rsidRPr="00951121" w:rsidRDefault="00951121" w:rsidP="00BB5025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À des fins de traçabilité, nous consignerons dans un registre sécurisé </w:t>
      </w:r>
      <w:r w:rsidR="00BB5025">
        <w:rPr>
          <w:rFonts w:ascii="Fira Sans" w:hAnsi="Fira Sans"/>
        </w:rPr>
        <w:t>la da</w:t>
      </w:r>
      <w:r w:rsidRPr="00951121">
        <w:rPr>
          <w:rFonts w:ascii="Fira Sans" w:hAnsi="Fira Sans"/>
        </w:rPr>
        <w:t>te d’envoi de la demande au rectorat,</w:t>
      </w:r>
      <w:r w:rsidR="00BB5025">
        <w:rPr>
          <w:rFonts w:ascii="Fira Sans" w:hAnsi="Fira Sans"/>
        </w:rPr>
        <w:t xml:space="preserve"> </w:t>
      </w:r>
      <w:r w:rsidRPr="00951121">
        <w:rPr>
          <w:rFonts w:ascii="Fira Sans" w:hAnsi="Fira Sans"/>
        </w:rPr>
        <w:t>la date de réception de la réponse,</w:t>
      </w:r>
      <w:r w:rsidR="00BB5025">
        <w:rPr>
          <w:rFonts w:ascii="Fira Sans" w:hAnsi="Fira Sans"/>
        </w:rPr>
        <w:t xml:space="preserve"> </w:t>
      </w:r>
      <w:r w:rsidRPr="00951121">
        <w:rPr>
          <w:rFonts w:ascii="Fira Sans" w:hAnsi="Fira Sans"/>
        </w:rPr>
        <w:t>et la mention « absence » ou « présence » de mention(s) incompatible(s).</w:t>
      </w:r>
    </w:p>
    <w:p w14:paraId="448B39B9" w14:textId="2307BBFF" w:rsidR="00951121" w:rsidRPr="00951121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 xml:space="preserve">Cette procédure résulte d’une obligation légale, applicable à l’ensemble des établissements d’enseignement </w:t>
      </w:r>
      <w:r w:rsidR="002C48AE">
        <w:rPr>
          <w:rFonts w:ascii="Fira Sans" w:hAnsi="Fira Sans"/>
        </w:rPr>
        <w:t>scolaire</w:t>
      </w:r>
      <w:r w:rsidRPr="00951121">
        <w:rPr>
          <w:rFonts w:ascii="Fira Sans" w:hAnsi="Fira Sans"/>
        </w:rPr>
        <w:t>.</w:t>
      </w:r>
    </w:p>
    <w:p w14:paraId="42CEEEDD" w14:textId="17AE6177" w:rsidR="002C48AE" w:rsidRDefault="00951121" w:rsidP="00951121">
      <w:pPr>
        <w:jc w:val="both"/>
        <w:rPr>
          <w:rFonts w:ascii="Fira Sans" w:hAnsi="Fira Sans"/>
        </w:rPr>
      </w:pPr>
      <w:r w:rsidRPr="00951121">
        <w:rPr>
          <w:rFonts w:ascii="Fira Sans" w:hAnsi="Fira Sans"/>
        </w:rPr>
        <w:t>Nous restons disponibles pour répondre à toute question que vous pourriez avoir sur ce dispositif.</w:t>
      </w:r>
    </w:p>
    <w:p w14:paraId="0CDBAD51" w14:textId="2CD6B196" w:rsidR="00BB5025" w:rsidRDefault="00BB5025" w:rsidP="00951121">
      <w:pPr>
        <w:jc w:val="both"/>
        <w:rPr>
          <w:rFonts w:ascii="Fira Sans" w:hAnsi="Fira Sans"/>
        </w:rPr>
      </w:pPr>
      <w:r>
        <w:rPr>
          <w:rFonts w:ascii="Fira Sans" w:hAnsi="Fira Sans"/>
        </w:rPr>
        <w:t>Bien cordialement,</w:t>
      </w:r>
    </w:p>
    <w:p w14:paraId="1AC86486" w14:textId="77777777" w:rsidR="00895678" w:rsidRDefault="00895678" w:rsidP="00951121">
      <w:pPr>
        <w:jc w:val="both"/>
        <w:rPr>
          <w:rFonts w:ascii="Fira Sans" w:hAnsi="Fira Sans"/>
        </w:rPr>
      </w:pPr>
    </w:p>
    <w:p w14:paraId="6940650E" w14:textId="27C3949B" w:rsidR="00895678" w:rsidRPr="00895678" w:rsidRDefault="00895678" w:rsidP="00895678">
      <w:pPr>
        <w:tabs>
          <w:tab w:val="center" w:pos="6804"/>
        </w:tabs>
        <w:jc w:val="both"/>
        <w:rPr>
          <w:rFonts w:ascii="Fira Sans" w:hAnsi="Fira Sans"/>
        </w:rPr>
      </w:pPr>
      <w:r w:rsidRPr="51A41717">
        <w:rPr>
          <w:rFonts w:ascii="Fira Sans" w:hAnsi="Fira Sans"/>
        </w:rPr>
        <w:t>Signature</w:t>
      </w:r>
    </w:p>
    <w:p w14:paraId="4AC88186" w14:textId="5D6CCF16" w:rsidR="00895678" w:rsidRPr="00895678" w:rsidRDefault="00895678" w:rsidP="00895678">
      <w:pPr>
        <w:tabs>
          <w:tab w:val="center" w:pos="6804"/>
        </w:tabs>
        <w:jc w:val="both"/>
        <w:rPr>
          <w:rFonts w:ascii="Fira Sans" w:hAnsi="Fira Sans"/>
        </w:rPr>
      </w:pPr>
      <w:r w:rsidRPr="1346E42E">
        <w:rPr>
          <w:rFonts w:ascii="Fira Sans" w:hAnsi="Fira Sans"/>
        </w:rPr>
        <w:t>du chef d’établissement</w:t>
      </w:r>
      <w:r w:rsidR="19BF2137" w:rsidRPr="6A0C0637">
        <w:rPr>
          <w:rFonts w:ascii="Fira Sans" w:hAnsi="Fira Sans"/>
        </w:rPr>
        <w:t xml:space="preserve"> </w:t>
      </w:r>
      <w:r w:rsidRPr="00895678">
        <w:rPr>
          <w:rFonts w:ascii="Fira Sans" w:hAnsi="Fira Sans"/>
          <w:color w:val="0070C0"/>
        </w:rPr>
        <w:tab/>
      </w:r>
      <w:r w:rsidRPr="1346E42E">
        <w:rPr>
          <w:rFonts w:ascii="Fira Sans" w:hAnsi="Fira Sans"/>
        </w:rPr>
        <w:t>ou du président d’OGEC</w:t>
      </w:r>
    </w:p>
    <w:sectPr w:rsidR="00895678" w:rsidRPr="0089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37F"/>
    <w:multiLevelType w:val="multilevel"/>
    <w:tmpl w:val="46F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424D8"/>
    <w:multiLevelType w:val="multilevel"/>
    <w:tmpl w:val="42C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42464"/>
    <w:multiLevelType w:val="multilevel"/>
    <w:tmpl w:val="B62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506CE"/>
    <w:multiLevelType w:val="multilevel"/>
    <w:tmpl w:val="82C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56FEB"/>
    <w:multiLevelType w:val="hybridMultilevel"/>
    <w:tmpl w:val="6868E8C8"/>
    <w:lvl w:ilvl="0" w:tplc="D0BC3666">
      <w:numFmt w:val="bullet"/>
      <w:lvlText w:val="-"/>
      <w:lvlJc w:val="left"/>
      <w:pPr>
        <w:ind w:left="1440" w:hanging="360"/>
      </w:pPr>
      <w:rPr>
        <w:rFonts w:ascii="Fira Sans" w:eastAsiaTheme="minorHAnsi" w:hAnsi="Fir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F71432"/>
    <w:multiLevelType w:val="hybridMultilevel"/>
    <w:tmpl w:val="DDA230FA"/>
    <w:lvl w:ilvl="0" w:tplc="1C60FFCC">
      <w:numFmt w:val="bullet"/>
      <w:lvlText w:val="-"/>
      <w:lvlJc w:val="left"/>
      <w:pPr>
        <w:ind w:left="1080" w:hanging="360"/>
      </w:pPr>
      <w:rPr>
        <w:rFonts w:ascii="Fira Sans" w:eastAsiaTheme="minorHAnsi" w:hAnsi="Fir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50340E"/>
    <w:multiLevelType w:val="hybridMultilevel"/>
    <w:tmpl w:val="43184A20"/>
    <w:lvl w:ilvl="0" w:tplc="AB4AB198">
      <w:start w:val="1"/>
      <w:numFmt w:val="decimal"/>
      <w:pStyle w:val="Titredutableau"/>
      <w:lvlText w:val="%1."/>
      <w:lvlJc w:val="left"/>
      <w:pPr>
        <w:ind w:left="720" w:hanging="360"/>
      </w:pPr>
    </w:lvl>
    <w:lvl w:ilvl="1" w:tplc="4E9AD4F4">
      <w:start w:val="1"/>
      <w:numFmt w:val="lowerLetter"/>
      <w:pStyle w:val="Heading2"/>
      <w:lvlText w:val="%2."/>
      <w:lvlJc w:val="left"/>
      <w:pPr>
        <w:ind w:left="1352" w:hanging="360"/>
      </w:pPr>
      <w:rPr>
        <w:rFonts w:hint="default"/>
      </w:rPr>
    </w:lvl>
    <w:lvl w:ilvl="2" w:tplc="D9CE30CE">
      <w:start w:val="1"/>
      <w:numFmt w:val="lowerRoman"/>
      <w:lvlText w:val="%3."/>
      <w:lvlJc w:val="right"/>
      <w:pPr>
        <w:ind w:left="103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E555D"/>
    <w:multiLevelType w:val="hybridMultilevel"/>
    <w:tmpl w:val="F2CC464C"/>
    <w:lvl w:ilvl="0" w:tplc="B7F60542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61520"/>
    <w:multiLevelType w:val="multilevel"/>
    <w:tmpl w:val="6148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74AF2"/>
    <w:multiLevelType w:val="multilevel"/>
    <w:tmpl w:val="D59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06E3E"/>
    <w:multiLevelType w:val="multilevel"/>
    <w:tmpl w:val="27FE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3854455">
    <w:abstractNumId w:val="2"/>
  </w:num>
  <w:num w:numId="2" w16cid:durableId="1324815040">
    <w:abstractNumId w:val="10"/>
  </w:num>
  <w:num w:numId="3" w16cid:durableId="1368792742">
    <w:abstractNumId w:val="6"/>
  </w:num>
  <w:num w:numId="4" w16cid:durableId="1690375534">
    <w:abstractNumId w:val="7"/>
  </w:num>
  <w:num w:numId="5" w16cid:durableId="1943761648">
    <w:abstractNumId w:val="6"/>
  </w:num>
  <w:num w:numId="6" w16cid:durableId="245843854">
    <w:abstractNumId w:val="8"/>
  </w:num>
  <w:num w:numId="7" w16cid:durableId="540047460">
    <w:abstractNumId w:val="1"/>
  </w:num>
  <w:num w:numId="8" w16cid:durableId="553614790">
    <w:abstractNumId w:val="6"/>
  </w:num>
  <w:num w:numId="9" w16cid:durableId="694967558">
    <w:abstractNumId w:val="0"/>
  </w:num>
  <w:num w:numId="10" w16cid:durableId="795873690">
    <w:abstractNumId w:val="4"/>
  </w:num>
  <w:num w:numId="11" w16cid:durableId="888108399">
    <w:abstractNumId w:val="6"/>
  </w:num>
  <w:num w:numId="12" w16cid:durableId="921791781">
    <w:abstractNumId w:val="9"/>
  </w:num>
  <w:num w:numId="13" w16cid:durableId="940987774">
    <w:abstractNumId w:val="5"/>
  </w:num>
  <w:num w:numId="14" w16cid:durableId="9488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0A"/>
    <w:rsid w:val="000475DD"/>
    <w:rsid w:val="000B2E82"/>
    <w:rsid w:val="000F04FB"/>
    <w:rsid w:val="001178BE"/>
    <w:rsid w:val="001217DC"/>
    <w:rsid w:val="001A276B"/>
    <w:rsid w:val="002225F6"/>
    <w:rsid w:val="002C48AE"/>
    <w:rsid w:val="003B415E"/>
    <w:rsid w:val="003F1657"/>
    <w:rsid w:val="003F773A"/>
    <w:rsid w:val="004A7177"/>
    <w:rsid w:val="004C17A4"/>
    <w:rsid w:val="005A17F7"/>
    <w:rsid w:val="00603931"/>
    <w:rsid w:val="006221BF"/>
    <w:rsid w:val="008063D2"/>
    <w:rsid w:val="00862C6A"/>
    <w:rsid w:val="00895678"/>
    <w:rsid w:val="00951121"/>
    <w:rsid w:val="00972666"/>
    <w:rsid w:val="00A83CDD"/>
    <w:rsid w:val="00B9580A"/>
    <w:rsid w:val="00BB5025"/>
    <w:rsid w:val="00BF05CE"/>
    <w:rsid w:val="00BF1FDE"/>
    <w:rsid w:val="00BF40A5"/>
    <w:rsid w:val="00CB3224"/>
    <w:rsid w:val="00DB7CB7"/>
    <w:rsid w:val="00EB515E"/>
    <w:rsid w:val="00ED36DD"/>
    <w:rsid w:val="01861DC1"/>
    <w:rsid w:val="1346E42E"/>
    <w:rsid w:val="19BF2137"/>
    <w:rsid w:val="3FE4FB18"/>
    <w:rsid w:val="4E03EACC"/>
    <w:rsid w:val="51A41717"/>
    <w:rsid w:val="55FC3743"/>
    <w:rsid w:val="63826A5E"/>
    <w:rsid w:val="69AE1F8F"/>
    <w:rsid w:val="6A0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5A2CF"/>
  <w15:chartTrackingRefBased/>
  <w15:docId w15:val="{4EF04A23-988F-4428-B255-A2E2EDD8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Titredutableau"/>
    <w:next w:val="Normal"/>
    <w:link w:val="Heading2Char"/>
    <w:uiPriority w:val="9"/>
    <w:unhideWhenUsed/>
    <w:qFormat/>
    <w:rsid w:val="005A17F7"/>
    <w:pPr>
      <w:numPr>
        <w:ilvl w:val="1"/>
      </w:numPr>
      <w:outlineLvl w:val="1"/>
    </w:pPr>
    <w:rPr>
      <w:kern w:val="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17F7"/>
    <w:pPr>
      <w:numPr>
        <w:ilvl w:val="2"/>
        <w:numId w:val="2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17F7"/>
    <w:rPr>
      <w:rFonts w:ascii="Fira Sans" w:eastAsia="Fira Sans Light" w:hAnsi="Fira Sans" w:cs="Fira Sans Light"/>
      <w:color w:val="5A90C6"/>
      <w:sz w:val="24"/>
      <w:szCs w:val="24"/>
      <w:lang w:eastAsia="fr-FR" w:bidi="fr-FR"/>
    </w:rPr>
  </w:style>
  <w:style w:type="paragraph" w:customStyle="1" w:styleId="Titredutableau">
    <w:name w:val="Titre du tableau"/>
    <w:basedOn w:val="ListParagraph"/>
    <w:qFormat/>
    <w:rsid w:val="005A17F7"/>
    <w:pPr>
      <w:widowControl w:val="0"/>
      <w:numPr>
        <w:numId w:val="5"/>
      </w:numPr>
      <w:autoSpaceDE w:val="0"/>
      <w:autoSpaceDN w:val="0"/>
      <w:spacing w:after="0" w:line="240" w:lineRule="auto"/>
      <w:contextualSpacing w:val="0"/>
      <w:jc w:val="both"/>
    </w:pPr>
    <w:rPr>
      <w:rFonts w:ascii="Fira Sans" w:eastAsia="Fira Sans Light" w:hAnsi="Fira Sans" w:cs="Fira Sans Light"/>
      <w:color w:val="5A90C6"/>
      <w:kern w:val="0"/>
      <w:sz w:val="28"/>
      <w:szCs w:val="28"/>
      <w:lang w:eastAsia="fr-FR" w:bidi="fr-FR"/>
    </w:rPr>
  </w:style>
  <w:style w:type="paragraph" w:styleId="ListParagraph">
    <w:name w:val="List Paragraph"/>
    <w:basedOn w:val="Normal"/>
    <w:uiPriority w:val="34"/>
    <w:qFormat/>
    <w:rsid w:val="005A17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A17F7"/>
    <w:rPr>
      <w:rFonts w:ascii="Fira Sans" w:eastAsia="Fira Sans Light" w:hAnsi="Fira Sans" w:cs="Fira Sans Light"/>
      <w:i/>
      <w:iCs/>
      <w:color w:val="5A90C6"/>
      <w:sz w:val="24"/>
      <w:szCs w:val="24"/>
      <w:lang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80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5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d0aee-b811-4cdc-8df1-5643a546b3cd">
      <Terms xmlns="http://schemas.microsoft.com/office/infopath/2007/PartnerControls"/>
    </lcf76f155ced4ddcb4097134ff3c332f>
    <TaxCatchAll xmlns="91f8376a-b5b8-48b7-b43e-226a10b848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A8AC1AE726245BC6EC0FEC986BE27" ma:contentTypeVersion="11" ma:contentTypeDescription="Crée un document." ma:contentTypeScope="" ma:versionID="aed2892f532c81ee767b73988735c992">
  <xsd:schema xmlns:xsd="http://www.w3.org/2001/XMLSchema" xmlns:xs="http://www.w3.org/2001/XMLSchema" xmlns:p="http://schemas.microsoft.com/office/2006/metadata/properties" xmlns:ns2="53cd0aee-b811-4cdc-8df1-5643a546b3cd" xmlns:ns3="91f8376a-b5b8-48b7-b43e-226a10b848ac" targetNamespace="http://schemas.microsoft.com/office/2006/metadata/properties" ma:root="true" ma:fieldsID="919a80c658164c353c384722ec8ca20e" ns2:_="" ns3:_="">
    <xsd:import namespace="53cd0aee-b811-4cdc-8df1-5643a546b3cd"/>
    <xsd:import namespace="91f8376a-b5b8-48b7-b43e-226a10b8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0aee-b811-4cdc-8df1-5643a546b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8376a-b5b8-48b7-b43e-226a10b848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daf2ec-fd74-4ca1-9fe0-bb9c39206da9}" ma:internalName="TaxCatchAll" ma:showField="CatchAllData" ma:web="91f8376a-b5b8-48b7-b43e-226a10b8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3CA14-5092-49BC-BA09-871C8BFCEA6C}">
  <ds:schemaRefs>
    <ds:schemaRef ds:uri="http://schemas.microsoft.com/office/2006/metadata/properties"/>
    <ds:schemaRef ds:uri="http://schemas.microsoft.com/office/infopath/2007/PartnerControls"/>
    <ds:schemaRef ds:uri="53cd0aee-b811-4cdc-8df1-5643a546b3cd"/>
    <ds:schemaRef ds:uri="91f8376a-b5b8-48b7-b43e-226a10b848ac"/>
  </ds:schemaRefs>
</ds:datastoreItem>
</file>

<file path=customXml/itemProps2.xml><?xml version="1.0" encoding="utf-8"?>
<ds:datastoreItem xmlns:ds="http://schemas.openxmlformats.org/officeDocument/2006/customXml" ds:itemID="{E7109751-63E5-4CC3-8239-73F97A980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d0aee-b811-4cdc-8df1-5643a546b3cd"/>
    <ds:schemaRef ds:uri="91f8376a-b5b8-48b7-b43e-226a10b8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BDD48-258F-49DF-A9E6-EAA067B37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Durand</dc:creator>
  <cp:keywords/>
  <dc:description/>
  <cp:lastModifiedBy>Jean-François CHEREL</cp:lastModifiedBy>
  <cp:revision>3</cp:revision>
  <dcterms:created xsi:type="dcterms:W3CDTF">2025-08-01T10:50:00Z</dcterms:created>
  <dcterms:modified xsi:type="dcterms:W3CDTF">2025-08-25T14:39:00Z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0x010100B50A8AC1AE726245BC6EC0FEC986BE27</vt:lpwstr>
  </property>
  <property fmtid="{D5CDD505-2E9C-101B-9397-08002B2CF9AE}" pid="3" name="MediaServiceImageTags">
    <vt:lpwstr/>
  </property>
</Properties>
</file>